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73" w:rsidRDefault="00FF6A73" w:rsidP="00FF6A73">
      <w:pPr>
        <w:pStyle w:val="Teksttreci21"/>
        <w:shd w:val="clear" w:color="auto" w:fill="auto"/>
        <w:spacing w:after="0" w:line="360" w:lineRule="auto"/>
        <w:ind w:firstLine="0"/>
        <w:rPr>
          <w:b/>
          <w:sz w:val="24"/>
          <w:szCs w:val="24"/>
        </w:rPr>
      </w:pPr>
      <w:bookmarkStart w:id="0" w:name="_Hlk139373223"/>
      <w:r w:rsidRPr="004963BE">
        <w:rPr>
          <w:rStyle w:val="Teksttreci2Bezpogrubienia"/>
          <w:sz w:val="24"/>
          <w:szCs w:val="24"/>
        </w:rPr>
        <w:t>Nr referencyjny:</w:t>
      </w:r>
      <w:r w:rsidRPr="004963BE">
        <w:rPr>
          <w:b/>
          <w:sz w:val="24"/>
          <w:szCs w:val="24"/>
        </w:rPr>
        <w:t xml:space="preserve"> PT.2370.</w:t>
      </w:r>
      <w:r>
        <w:rPr>
          <w:b/>
          <w:sz w:val="24"/>
          <w:szCs w:val="24"/>
        </w:rPr>
        <w:t>4</w:t>
      </w:r>
      <w:r w:rsidRPr="004963B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</w:p>
    <w:p w:rsidR="00FF6A73" w:rsidRPr="00FF6A73" w:rsidRDefault="00FF6A73" w:rsidP="00FF6A73">
      <w:pPr>
        <w:pStyle w:val="Teksttreci21"/>
        <w:shd w:val="clear" w:color="auto" w:fill="auto"/>
        <w:spacing w:after="0" w:line="360" w:lineRule="auto"/>
        <w:ind w:firstLine="0"/>
        <w:rPr>
          <w:sz w:val="24"/>
          <w:szCs w:val="24"/>
        </w:rPr>
      </w:pPr>
      <w:bookmarkStart w:id="1" w:name="_GoBack"/>
      <w:bookmarkEnd w:id="1"/>
    </w:p>
    <w:p w:rsidR="00774F28" w:rsidRDefault="00411E26" w:rsidP="00A27F70">
      <w:pPr>
        <w:shd w:val="clear" w:color="auto" w:fill="FFFFFF"/>
        <w:spacing w:line="360" w:lineRule="auto"/>
        <w:jc w:val="center"/>
        <w:rPr>
          <w:rFonts w:cs="Arial"/>
          <w:b/>
          <w:sz w:val="28"/>
          <w:szCs w:val="36"/>
        </w:rPr>
      </w:pPr>
      <w:r w:rsidRPr="00411E26">
        <w:rPr>
          <w:rFonts w:cs="Arial"/>
          <w:b/>
          <w:sz w:val="28"/>
          <w:szCs w:val="36"/>
        </w:rPr>
        <w:t>Uzupełnienie do</w:t>
      </w:r>
      <w:r w:rsidR="00774F28">
        <w:rPr>
          <w:rFonts w:cs="Arial"/>
          <w:b/>
          <w:sz w:val="28"/>
          <w:szCs w:val="36"/>
        </w:rPr>
        <w:t xml:space="preserve"> SWZ i</w:t>
      </w:r>
      <w:r w:rsidRPr="00411E26">
        <w:rPr>
          <w:rFonts w:cs="Arial"/>
          <w:b/>
          <w:sz w:val="28"/>
          <w:szCs w:val="36"/>
        </w:rPr>
        <w:t xml:space="preserve"> projektu budowlanego </w:t>
      </w:r>
    </w:p>
    <w:p w:rsidR="00411E26" w:rsidRDefault="00411E26" w:rsidP="00A27F70">
      <w:pPr>
        <w:shd w:val="clear" w:color="auto" w:fill="FFFFFF"/>
        <w:spacing w:line="360" w:lineRule="auto"/>
        <w:jc w:val="center"/>
        <w:rPr>
          <w:rFonts w:cs="Arial"/>
          <w:b/>
          <w:sz w:val="28"/>
          <w:szCs w:val="36"/>
        </w:rPr>
      </w:pPr>
      <w:r w:rsidRPr="00411E26">
        <w:rPr>
          <w:rFonts w:cs="Arial"/>
          <w:b/>
          <w:sz w:val="28"/>
          <w:szCs w:val="36"/>
        </w:rPr>
        <w:t>na realizację inwestycji:</w:t>
      </w:r>
    </w:p>
    <w:p w:rsidR="00411E26" w:rsidRPr="00411E26" w:rsidRDefault="00411E26" w:rsidP="00A27F70">
      <w:pPr>
        <w:shd w:val="clear" w:color="auto" w:fill="FFFFFF"/>
        <w:spacing w:line="360" w:lineRule="auto"/>
        <w:jc w:val="center"/>
        <w:rPr>
          <w:rFonts w:cs="Arial"/>
          <w:b/>
          <w:sz w:val="28"/>
          <w:szCs w:val="36"/>
        </w:rPr>
      </w:pPr>
    </w:p>
    <w:p w:rsidR="00A27F70" w:rsidRPr="00774F28" w:rsidRDefault="00411E26" w:rsidP="00774F28">
      <w:pPr>
        <w:jc w:val="center"/>
        <w:rPr>
          <w:rFonts w:eastAsia="Calibri" w:cs="Arial"/>
          <w:b/>
          <w:bCs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pn. </w:t>
      </w:r>
      <w:bookmarkEnd w:id="0"/>
      <w:r w:rsidR="00774F28">
        <w:rPr>
          <w:rFonts w:cs="Arial"/>
          <w:b/>
          <w:sz w:val="36"/>
          <w:szCs w:val="36"/>
        </w:rPr>
        <w:t>„</w:t>
      </w:r>
      <w:r w:rsidR="00774F28" w:rsidRPr="00774F28">
        <w:rPr>
          <w:rFonts w:eastAsia="Calibri" w:cs="Arial"/>
          <w:b/>
          <w:bCs/>
          <w:sz w:val="36"/>
          <w:szCs w:val="36"/>
        </w:rPr>
        <w:t>Termomodernizacja budynku Komendy Powiatowej PSP w Lwówku Śląskim - II etap – zamówienie z podziałem na 2 części</w:t>
      </w:r>
      <w:r w:rsidR="00774F28">
        <w:rPr>
          <w:rFonts w:eastAsia="Calibri" w:cs="Arial"/>
          <w:b/>
          <w:bCs/>
          <w:sz w:val="36"/>
          <w:szCs w:val="36"/>
        </w:rPr>
        <w:t>”</w:t>
      </w:r>
    </w:p>
    <w:p w:rsidR="00BD0A3F" w:rsidRDefault="00BD0A3F"/>
    <w:p w:rsidR="00411E26" w:rsidRDefault="00411E26"/>
    <w:p w:rsidR="00EE0931" w:rsidRDefault="00411E26">
      <w:r w:rsidRPr="00411E26">
        <w:t>Zamawiający informuje, że:</w:t>
      </w:r>
    </w:p>
    <w:p w:rsidR="00774F28" w:rsidRPr="00774F28" w:rsidRDefault="00774F28" w:rsidP="00774F28">
      <w:pPr>
        <w:pStyle w:val="Akapitzlist"/>
        <w:rPr>
          <w:bCs/>
        </w:rPr>
      </w:pPr>
    </w:p>
    <w:p w:rsidR="00F71E0D" w:rsidRPr="00F71E0D" w:rsidRDefault="007E72C4" w:rsidP="00F71E0D">
      <w:pPr>
        <w:pStyle w:val="Akapitzlist"/>
        <w:numPr>
          <w:ilvl w:val="0"/>
          <w:numId w:val="1"/>
        </w:numPr>
        <w:rPr>
          <w:bCs/>
        </w:rPr>
      </w:pPr>
      <w:r>
        <w:t>W związku z częściową wymianą okien podczas wcześniejszych etapów termomodernizacji</w:t>
      </w:r>
      <w:r w:rsidR="0064301C">
        <w:t>.</w:t>
      </w:r>
      <w:r>
        <w:t xml:space="preserve"> </w:t>
      </w:r>
      <w:r w:rsidR="00F71E0D">
        <w:t>Ilość okien przeznaczonych do wymiany</w:t>
      </w:r>
      <w:r>
        <w:t xml:space="preserve"> wynosi</w:t>
      </w:r>
      <w:r w:rsidR="00F71E0D">
        <w:t xml:space="preserve"> </w:t>
      </w:r>
      <w:r w:rsidR="00F71E0D">
        <w:rPr>
          <w:bCs/>
        </w:rPr>
        <w:t xml:space="preserve"> 9 szt.</w:t>
      </w:r>
      <w:r w:rsidR="00F71E0D" w:rsidRPr="00F71E0D">
        <w:rPr>
          <w:bCs/>
        </w:rPr>
        <w:t>:</w:t>
      </w:r>
    </w:p>
    <w:p w:rsidR="00F71E0D" w:rsidRPr="00F71E0D" w:rsidRDefault="00F71E0D" w:rsidP="00F71E0D">
      <w:pPr>
        <w:pStyle w:val="Akapitzlist"/>
        <w:rPr>
          <w:bCs/>
        </w:rPr>
      </w:pPr>
      <w:r w:rsidRPr="00F71E0D">
        <w:rPr>
          <w:bCs/>
        </w:rPr>
        <w:t>- wymiar w świetle otworu: szerokość 1300 mm x 1800 mm, okno z zastosowaniem mlecznej szyby; (okno do archiwum od ulicy Sikorskiego, I piętro), ilość 1 szt.;</w:t>
      </w:r>
    </w:p>
    <w:p w:rsidR="00F71E0D" w:rsidRPr="00F71E0D" w:rsidRDefault="00F71E0D" w:rsidP="00F71E0D">
      <w:pPr>
        <w:pStyle w:val="Akapitzlist"/>
        <w:rPr>
          <w:bCs/>
        </w:rPr>
      </w:pPr>
      <w:r w:rsidRPr="00F71E0D">
        <w:rPr>
          <w:bCs/>
        </w:rPr>
        <w:t>- wymiar w świetle otworu: szerokość 1500 mm x 1700 mm, ilość 3 szt. (okna od ulicy Kościuszki i placu wewnętrznego, parter)</w:t>
      </w:r>
    </w:p>
    <w:p w:rsidR="00F71E0D" w:rsidRPr="00F71E0D" w:rsidRDefault="00F71E0D" w:rsidP="00F71E0D">
      <w:pPr>
        <w:pStyle w:val="Akapitzlist"/>
        <w:rPr>
          <w:bCs/>
        </w:rPr>
      </w:pPr>
      <w:r w:rsidRPr="00F71E0D">
        <w:rPr>
          <w:bCs/>
        </w:rPr>
        <w:t>- wymiar w świetle otworu: szerokość 1500 mm x 800 mm, ilość 2 szt. (okna od ulicy Sikorskiego, I piętro)</w:t>
      </w:r>
    </w:p>
    <w:p w:rsidR="00F71E0D" w:rsidRDefault="00F71E0D" w:rsidP="00F71E0D">
      <w:pPr>
        <w:pStyle w:val="Akapitzlist"/>
        <w:rPr>
          <w:bCs/>
        </w:rPr>
      </w:pPr>
      <w:r w:rsidRPr="00F71E0D">
        <w:rPr>
          <w:bCs/>
        </w:rPr>
        <w:t>- wymiar w świetle otworu: szerokość 1100 mm x 400 mm, ilość 3 szt. (okna w piwnicy)</w:t>
      </w:r>
    </w:p>
    <w:p w:rsidR="00411E26" w:rsidRDefault="00871A72" w:rsidP="001C4D55">
      <w:pPr>
        <w:pStyle w:val="Akapitzlist"/>
        <w:rPr>
          <w:bCs/>
        </w:rPr>
      </w:pPr>
      <w:r w:rsidRPr="00871A72">
        <w:rPr>
          <w:bCs/>
        </w:rPr>
        <w:t>Oferent na własny koszt zweryfikuje zakres i obmiar niezbędny do realizacji zamówienia.</w:t>
      </w:r>
    </w:p>
    <w:p w:rsidR="001C4D55" w:rsidRDefault="001C4D55" w:rsidP="001C4D55">
      <w:pPr>
        <w:pStyle w:val="Akapitzlist"/>
        <w:rPr>
          <w:bCs/>
        </w:rPr>
      </w:pPr>
    </w:p>
    <w:p w:rsidR="001C4D55" w:rsidRDefault="001C4D55" w:rsidP="001C4D55">
      <w:pPr>
        <w:pStyle w:val="Akapitzlist"/>
        <w:numPr>
          <w:ilvl w:val="0"/>
          <w:numId w:val="1"/>
        </w:numPr>
        <w:rPr>
          <w:bCs/>
        </w:rPr>
      </w:pPr>
      <w:r>
        <w:rPr>
          <w:bCs/>
        </w:rPr>
        <w:t>Przedmiotem zamówienia w zakresie stolarki drzwiowej jest d</w:t>
      </w:r>
      <w:r w:rsidRPr="001C4D55">
        <w:rPr>
          <w:bCs/>
        </w:rPr>
        <w:t>ostawa i</w:t>
      </w:r>
      <w:r>
        <w:rPr>
          <w:bCs/>
        </w:rPr>
        <w:t xml:space="preserve"> montaż 2 par drzwi wejściowych (kolor </w:t>
      </w:r>
      <w:r w:rsidRPr="001C4D55">
        <w:rPr>
          <w:bCs/>
        </w:rPr>
        <w:t>RAL 7015 lub zbliżony</w:t>
      </w:r>
      <w:r>
        <w:rPr>
          <w:bCs/>
        </w:rPr>
        <w:t xml:space="preserve">), zgodnie z załączoną dokumentacją. </w:t>
      </w:r>
      <w:r w:rsidR="001C31D8">
        <w:rPr>
          <w:bCs/>
        </w:rPr>
        <w:t>Stolarka drzwiowa zewnętrzna do pomieszczeń</w:t>
      </w:r>
      <w:r w:rsidR="001C31D8" w:rsidRPr="001C31D8">
        <w:rPr>
          <w:bCs/>
        </w:rPr>
        <w:t xml:space="preserve"> technicznych</w:t>
      </w:r>
      <w:r w:rsidR="001C31D8">
        <w:rPr>
          <w:bCs/>
        </w:rPr>
        <w:t xml:space="preserve"> (</w:t>
      </w:r>
      <w:r>
        <w:rPr>
          <w:bCs/>
        </w:rPr>
        <w:t>kotłowni</w:t>
      </w:r>
      <w:r w:rsidR="001C31D8">
        <w:rPr>
          <w:bCs/>
        </w:rPr>
        <w:t>) została</w:t>
      </w:r>
      <w:r>
        <w:rPr>
          <w:bCs/>
        </w:rPr>
        <w:t xml:space="preserve"> zamontow</w:t>
      </w:r>
      <w:r w:rsidR="001C31D8">
        <w:rPr>
          <w:bCs/>
        </w:rPr>
        <w:t>ana</w:t>
      </w:r>
      <w:r>
        <w:rPr>
          <w:bCs/>
        </w:rPr>
        <w:t xml:space="preserve"> podczas wcześniejszych etapów termomodernizacji i nie</w:t>
      </w:r>
      <w:r w:rsidR="001C31D8">
        <w:rPr>
          <w:bCs/>
        </w:rPr>
        <w:t xml:space="preserve"> jest </w:t>
      </w:r>
      <w:r>
        <w:rPr>
          <w:bCs/>
        </w:rPr>
        <w:t>przedmiotem zamówienia w postępowaniu.</w:t>
      </w:r>
    </w:p>
    <w:p w:rsidR="001C4D55" w:rsidRDefault="001C4D55" w:rsidP="001C4D55">
      <w:pPr>
        <w:pStyle w:val="Akapitzlist"/>
        <w:rPr>
          <w:bCs/>
        </w:rPr>
      </w:pPr>
    </w:p>
    <w:p w:rsidR="001C4D55" w:rsidRDefault="001C4D55" w:rsidP="001C4D55">
      <w:pPr>
        <w:pStyle w:val="Akapitzlist"/>
        <w:rPr>
          <w:bCs/>
        </w:rPr>
      </w:pPr>
      <w:r w:rsidRPr="001C4D55">
        <w:rPr>
          <w:bCs/>
        </w:rPr>
        <w:t>Drzwi</w:t>
      </w:r>
      <w:r>
        <w:rPr>
          <w:bCs/>
        </w:rPr>
        <w:t xml:space="preserve"> muszą być</w:t>
      </w:r>
      <w:r w:rsidRPr="001C4D55">
        <w:rPr>
          <w:bCs/>
        </w:rPr>
        <w:t xml:space="preserve"> </w:t>
      </w:r>
      <w:r>
        <w:rPr>
          <w:bCs/>
        </w:rPr>
        <w:t xml:space="preserve">wyposażone w </w:t>
      </w:r>
      <w:r w:rsidRPr="001C4D55">
        <w:rPr>
          <w:bCs/>
        </w:rPr>
        <w:t xml:space="preserve">elektrozamki z panelem umożliwiającym otwarcie kodem dostępu i kluczem, czytnikiem kontroli dostępu; kompatybilny z aktualnie zamontowanym systemem (kod PIN i zbliżeniowo) oraz </w:t>
      </w:r>
      <w:proofErr w:type="spellStart"/>
      <w:r w:rsidRPr="001C4D55">
        <w:rPr>
          <w:bCs/>
        </w:rPr>
        <w:t>wideodomofonem</w:t>
      </w:r>
      <w:proofErr w:type="spellEnd"/>
      <w:r w:rsidRPr="001C4D55">
        <w:rPr>
          <w:bCs/>
        </w:rPr>
        <w:t>; Wykonanie pełnej instalacji elektrycznej niezbędnej do funkcjonowania drzwi po stronie WYKONAWCY;  ZAMAWIAJACY dop</w:t>
      </w:r>
      <w:r>
        <w:rPr>
          <w:bCs/>
        </w:rPr>
        <w:t>uszcza wykorzystanie obecnej</w:t>
      </w:r>
      <w:r w:rsidRPr="001C4D55">
        <w:rPr>
          <w:bCs/>
        </w:rPr>
        <w:t xml:space="preserve"> instalacji w przypadku gdy spełniać będzie ona wymagania. Powyższe zastosowanie wymaga uzyskania zgody ZAMAWIAJACEGO</w:t>
      </w:r>
      <w:r>
        <w:rPr>
          <w:bCs/>
        </w:rPr>
        <w:t>.</w:t>
      </w:r>
    </w:p>
    <w:p w:rsidR="00794D24" w:rsidRDefault="00794D24" w:rsidP="001C4D55">
      <w:pPr>
        <w:pStyle w:val="Akapitzlist"/>
        <w:rPr>
          <w:bCs/>
        </w:rPr>
      </w:pPr>
    </w:p>
    <w:p w:rsidR="001C4D55" w:rsidRDefault="006657CF" w:rsidP="001C4D55">
      <w:pPr>
        <w:pStyle w:val="Akapitzlist"/>
        <w:numPr>
          <w:ilvl w:val="0"/>
          <w:numId w:val="1"/>
        </w:numPr>
        <w:rPr>
          <w:bCs/>
        </w:rPr>
      </w:pPr>
      <w:r>
        <w:rPr>
          <w:bCs/>
        </w:rPr>
        <w:t>W przedmiarze pomocniczym w pkt. 5 jest mowa o wykonaniu schodów w miejscu zsypu – Zamawiający zrezygnował z tego rozwiązania i nie jest przedmiotem zamówienia w postępowaniu.</w:t>
      </w:r>
    </w:p>
    <w:p w:rsidR="001C4D55" w:rsidRDefault="001C4D55" w:rsidP="001C4D55">
      <w:pPr>
        <w:rPr>
          <w:bCs/>
        </w:rPr>
      </w:pPr>
    </w:p>
    <w:p w:rsidR="001C4D55" w:rsidRDefault="001C4D55" w:rsidP="001C4D55">
      <w:pPr>
        <w:rPr>
          <w:bCs/>
        </w:rPr>
      </w:pPr>
    </w:p>
    <w:p w:rsidR="001C4D55" w:rsidRPr="001C4D55" w:rsidRDefault="001C4D55" w:rsidP="001C4D55">
      <w:pPr>
        <w:rPr>
          <w:bCs/>
        </w:rPr>
      </w:pPr>
    </w:p>
    <w:p w:rsidR="009D239E" w:rsidRDefault="009D239E" w:rsidP="00774F28">
      <w:pPr>
        <w:pStyle w:val="Akapitzlist"/>
        <w:numPr>
          <w:ilvl w:val="0"/>
          <w:numId w:val="1"/>
        </w:numPr>
      </w:pPr>
      <w:r>
        <w:t>W dokumentacji jest mowa o rozebraniu murowanego</w:t>
      </w:r>
      <w:r w:rsidRPr="009D239E">
        <w:t xml:space="preserve"> komin</w:t>
      </w:r>
      <w:r>
        <w:t>a</w:t>
      </w:r>
      <w:r w:rsidRPr="009D239E">
        <w:t xml:space="preserve"> z</w:t>
      </w:r>
      <w:r>
        <w:t>lokalizowanego na elewacji budynku – prace rozbiórkowe zostały wykonane w poprzednich etapach termomodernizacji i nie są przedmiotem prac w postępowaniu.</w:t>
      </w:r>
    </w:p>
    <w:sectPr w:rsidR="009D2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DA9"/>
    <w:multiLevelType w:val="hybridMultilevel"/>
    <w:tmpl w:val="49941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C2C85"/>
    <w:multiLevelType w:val="hybridMultilevel"/>
    <w:tmpl w:val="CB4CA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70"/>
    <w:rsid w:val="001C31D8"/>
    <w:rsid w:val="001C4D55"/>
    <w:rsid w:val="00411E26"/>
    <w:rsid w:val="00611C01"/>
    <w:rsid w:val="0064301C"/>
    <w:rsid w:val="006657CF"/>
    <w:rsid w:val="00774F28"/>
    <w:rsid w:val="00794D24"/>
    <w:rsid w:val="007E72C4"/>
    <w:rsid w:val="00871A72"/>
    <w:rsid w:val="009D239E"/>
    <w:rsid w:val="00A27F70"/>
    <w:rsid w:val="00BD0A3F"/>
    <w:rsid w:val="00EE0931"/>
    <w:rsid w:val="00F71E0D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F70"/>
    <w:pPr>
      <w:spacing w:after="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1E26"/>
    <w:pPr>
      <w:ind w:left="720"/>
      <w:contextualSpacing/>
    </w:pPr>
  </w:style>
  <w:style w:type="character" w:customStyle="1" w:styleId="Teksttreci2">
    <w:name w:val="Tekst treści (2)_"/>
    <w:link w:val="Teksttreci21"/>
    <w:uiPriority w:val="99"/>
    <w:locked/>
    <w:rsid w:val="00FF6A73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FF6A73"/>
    <w:pPr>
      <w:shd w:val="clear" w:color="auto" w:fill="FFFFFF"/>
      <w:spacing w:after="840" w:line="240" w:lineRule="atLeast"/>
      <w:ind w:hanging="900"/>
    </w:pPr>
    <w:rPr>
      <w:rFonts w:cs="Arial"/>
      <w:sz w:val="21"/>
      <w:szCs w:val="21"/>
    </w:rPr>
  </w:style>
  <w:style w:type="character" w:customStyle="1" w:styleId="Teksttreci2Bezpogrubienia">
    <w:name w:val="Tekst treści (2) + Bez pogrubienia"/>
    <w:uiPriority w:val="99"/>
    <w:rsid w:val="00FF6A73"/>
    <w:rPr>
      <w:rFonts w:ascii="Arial" w:hAnsi="Arial" w:cs="Arial"/>
      <w:b/>
      <w:bCs/>
      <w:spacing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F70"/>
    <w:pPr>
      <w:spacing w:after="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1E26"/>
    <w:pPr>
      <w:ind w:left="720"/>
      <w:contextualSpacing/>
    </w:pPr>
  </w:style>
  <w:style w:type="character" w:customStyle="1" w:styleId="Teksttreci2">
    <w:name w:val="Tekst treści (2)_"/>
    <w:link w:val="Teksttreci21"/>
    <w:uiPriority w:val="99"/>
    <w:locked/>
    <w:rsid w:val="00FF6A73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FF6A73"/>
    <w:pPr>
      <w:shd w:val="clear" w:color="auto" w:fill="FFFFFF"/>
      <w:spacing w:after="840" w:line="240" w:lineRule="atLeast"/>
      <w:ind w:hanging="900"/>
    </w:pPr>
    <w:rPr>
      <w:rFonts w:cs="Arial"/>
      <w:sz w:val="21"/>
      <w:szCs w:val="21"/>
    </w:rPr>
  </w:style>
  <w:style w:type="character" w:customStyle="1" w:styleId="Teksttreci2Bezpogrubienia">
    <w:name w:val="Tekst treści (2) + Bez pogrubienia"/>
    <w:uiPriority w:val="99"/>
    <w:rsid w:val="00FF6A73"/>
    <w:rPr>
      <w:rFonts w:ascii="Arial" w:hAnsi="Arial" w:cs="Arial"/>
      <w:b/>
      <w:bCs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Bąk</dc:creator>
  <cp:lastModifiedBy>Filip Bąk</cp:lastModifiedBy>
  <cp:revision>12</cp:revision>
  <dcterms:created xsi:type="dcterms:W3CDTF">2025-07-29T12:09:00Z</dcterms:created>
  <dcterms:modified xsi:type="dcterms:W3CDTF">2025-08-07T10:27:00Z</dcterms:modified>
</cp:coreProperties>
</file>